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A04" w:rsidRDefault="00B50542">
      <w:pPr>
        <w:spacing w:before="120"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theme="minorHAnsi"/>
          <w:b/>
          <w:sz w:val="28"/>
          <w:szCs w:val="28"/>
          <w:u w:val="single"/>
          <w:lang w:val="pl-PL" w:eastAsia="pl-PL" w:bidi="ar-SA"/>
        </w:rPr>
        <w:t>Przyjmowanie dzieci do przedszkoli miejskich w  Gostyniu na rok szkolny 202</w:t>
      </w:r>
      <w:r w:rsidR="00682106">
        <w:rPr>
          <w:rFonts w:ascii="Times New Roman" w:eastAsia="Times New Roman" w:hAnsi="Times New Roman" w:cstheme="minorHAnsi"/>
          <w:b/>
          <w:sz w:val="28"/>
          <w:szCs w:val="28"/>
          <w:u w:val="single"/>
          <w:lang w:val="pl-PL" w:eastAsia="pl-PL" w:bidi="ar-SA"/>
        </w:rPr>
        <w:t>2</w:t>
      </w:r>
      <w:r>
        <w:rPr>
          <w:rFonts w:ascii="Times New Roman" w:eastAsia="Times New Roman" w:hAnsi="Times New Roman" w:cstheme="minorHAnsi"/>
          <w:b/>
          <w:sz w:val="28"/>
          <w:szCs w:val="28"/>
          <w:u w:val="single"/>
          <w:lang w:val="pl-PL" w:eastAsia="pl-PL" w:bidi="ar-SA"/>
        </w:rPr>
        <w:t>/202</w:t>
      </w:r>
      <w:r w:rsidR="00682106">
        <w:rPr>
          <w:rFonts w:ascii="Times New Roman" w:eastAsia="Times New Roman" w:hAnsi="Times New Roman" w:cstheme="minorHAnsi"/>
          <w:b/>
          <w:sz w:val="28"/>
          <w:szCs w:val="28"/>
          <w:u w:val="single"/>
          <w:lang w:val="pl-PL" w:eastAsia="pl-PL" w:bidi="ar-SA"/>
        </w:rPr>
        <w:t>3</w:t>
      </w:r>
    </w:p>
    <w:p w:rsidR="00473A04" w:rsidRDefault="00B5054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426"/>
        <w:rPr>
          <w:rFonts w:eastAsia="Times New Roman" w:cstheme="minorHAnsi"/>
          <w:sz w:val="22"/>
          <w:szCs w:val="22"/>
          <w:lang w:val="pl-PL" w:eastAsia="pl-PL" w:bidi="ar-SA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W pierwszej kolejności do przedszkoli miejskich przyjmuje się dzieci w wieku 3 – 6 lat zamieszkałe na terenie gminy Gostyń.</w:t>
      </w:r>
    </w:p>
    <w:p w:rsidR="003243C1" w:rsidRPr="003243C1" w:rsidRDefault="00B5054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426"/>
        <w:rPr>
          <w:rFonts w:eastAsia="Times New Roman" w:cstheme="minorHAnsi"/>
          <w:sz w:val="22"/>
          <w:szCs w:val="22"/>
          <w:lang w:val="pl-PL" w:eastAsia="pl-PL" w:bidi="ar-SA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 xml:space="preserve">W przypadku większej liczby kandydatów zamieszkałych na obszarze gminy Gostyń organizuje się I  etap postępowania rekrutacyjnego </w:t>
      </w:r>
    </w:p>
    <w:p w:rsidR="00473A04" w:rsidRDefault="00B50542" w:rsidP="003243C1">
      <w:pPr>
        <w:pStyle w:val="Akapitzlist"/>
        <w:tabs>
          <w:tab w:val="left" w:pos="284"/>
        </w:tabs>
        <w:spacing w:after="0" w:line="240" w:lineRule="auto"/>
        <w:ind w:left="142"/>
        <w:rPr>
          <w:rFonts w:eastAsia="Times New Roman" w:cstheme="minorHAnsi"/>
          <w:sz w:val="22"/>
          <w:szCs w:val="22"/>
          <w:lang w:val="pl-PL" w:eastAsia="pl-PL" w:bidi="ar-SA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 xml:space="preserve">z zastosowaniem mających jednakową wartość kryteriów. W przypadku równorzędnych wyników uzyskanych na I etapie postępowania rekrutacyjnego lub jeżeli po zakończeniu tego etapu przedszkole nadal dysponuje wolnymi miejscami na II etapie postępowania rekrutacyjnego są brane pod uwagę kryteria określone przez organ prowadzący. </w:t>
      </w:r>
    </w:p>
    <w:p w:rsidR="00473A04" w:rsidRDefault="00B50542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426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W postępowaniu rekrutacyjnym do przedszkoli miejskich  na rok szkolny 202</w:t>
      </w:r>
      <w:r w:rsidR="00682106"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2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/202</w:t>
      </w:r>
      <w:r w:rsidR="00682106"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3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 xml:space="preserve"> obowiązują:</w:t>
      </w:r>
    </w:p>
    <w:p w:rsidR="00473A04" w:rsidRDefault="00B50542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720" w:hanging="1146"/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Kryteria ustawowe tzw. podstawowe, zawarte w ustawie „Prawo oświatowe”.</w:t>
      </w:r>
    </w:p>
    <w:p w:rsidR="00473A04" w:rsidRPr="00976AFB" w:rsidRDefault="00B50542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720" w:hanging="1146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 xml:space="preserve">Kryteria dodatkowe zawarte </w:t>
      </w:r>
      <w:r w:rsidRPr="00976AFB">
        <w:rPr>
          <w:rFonts w:ascii="Times New Roman" w:eastAsia="Times New Roman" w:hAnsi="Times New Roman" w:cstheme="minorHAnsi"/>
          <w:color w:val="000000" w:themeColor="text1"/>
          <w:sz w:val="18"/>
          <w:szCs w:val="18"/>
          <w:lang w:val="pl-PL" w:eastAsia="pl-PL" w:bidi="ar-SA"/>
        </w:rPr>
        <w:t>w  Uchwale Nr IV/38/19 Rady Miejskiej w Gostyniu z dnia 31 stycznia 2019r.</w:t>
      </w:r>
    </w:p>
    <w:p w:rsidR="00473A04" w:rsidRDefault="00B5054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Każdemu kryterium  dodatkowemu przypisana jest określona liczba punktów.</w:t>
      </w:r>
    </w:p>
    <w:p w:rsidR="00473A04" w:rsidRDefault="00473A04">
      <w:pPr>
        <w:pStyle w:val="Akapitzlist"/>
        <w:spacing w:after="0" w:line="240" w:lineRule="auto"/>
        <w:ind w:left="0"/>
        <w:rPr>
          <w:rFonts w:eastAsia="Times New Roman" w:cstheme="minorHAnsi"/>
          <w:b/>
          <w:bCs/>
          <w:lang w:val="pl-PL" w:eastAsia="pl-PL" w:bidi="ar-SA"/>
        </w:rPr>
      </w:pPr>
    </w:p>
    <w:p w:rsidR="00473A04" w:rsidRDefault="00473A04">
      <w:pPr>
        <w:pStyle w:val="Akapitzlist"/>
        <w:spacing w:after="0" w:line="240" w:lineRule="auto"/>
        <w:ind w:left="0"/>
        <w:rPr>
          <w:rFonts w:eastAsia="Times New Roman" w:cstheme="minorHAnsi"/>
          <w:b/>
          <w:bCs/>
          <w:lang w:val="pl-PL" w:eastAsia="pl-PL" w:bidi="ar-SA"/>
        </w:rPr>
      </w:pPr>
    </w:p>
    <w:p w:rsidR="00473A04" w:rsidRDefault="00B50542">
      <w:pPr>
        <w:pStyle w:val="Akapitzlist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theme="minorHAnsi"/>
          <w:b/>
          <w:bCs/>
          <w:sz w:val="18"/>
          <w:szCs w:val="18"/>
          <w:lang w:val="pl-PL" w:eastAsia="pl-PL" w:bidi="ar-SA"/>
        </w:rPr>
        <w:t>I. Kryteria ustawowe tzw. podstawowe</w:t>
      </w:r>
    </w:p>
    <w:p w:rsidR="00473A04" w:rsidRDefault="00B50542">
      <w:pPr>
        <w:spacing w:after="0" w:line="240" w:lineRule="auto"/>
        <w:rPr>
          <w:rFonts w:eastAsia="Times New Roman" w:cstheme="minorHAnsi"/>
          <w:sz w:val="22"/>
          <w:szCs w:val="22"/>
          <w:lang w:val="pl-PL" w:eastAsia="pl-PL" w:bidi="ar-SA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Kryteria ustawowe mają jednakową wartość. Dla każdego z kryteriów ustawowych na potrzeby rekrutacji przyjęto wartość 50 punktów.</w:t>
      </w:r>
      <w:r>
        <w:rPr>
          <w:rFonts w:ascii="Times New Roman" w:eastAsia="Times New Roman" w:hAnsi="Times New Roman" w:cstheme="minorHAnsi"/>
          <w:b/>
          <w:sz w:val="18"/>
          <w:szCs w:val="18"/>
          <w:lang w:val="pl-PL" w:eastAsia="pl-PL" w:bidi="ar-SA"/>
        </w:rPr>
        <w:t xml:space="preserve"> </w:t>
      </w:r>
    </w:p>
    <w:tbl>
      <w:tblPr>
        <w:tblW w:w="6611" w:type="dxa"/>
        <w:tblInd w:w="-15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-22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2"/>
        <w:gridCol w:w="4808"/>
        <w:gridCol w:w="1341"/>
      </w:tblGrid>
      <w:tr w:rsidR="00473A04">
        <w:tc>
          <w:tcPr>
            <w:tcW w:w="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 xml:space="preserve"> Lp.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Kryteria ustawowe</w:t>
            </w:r>
          </w:p>
        </w:tc>
        <w:tc>
          <w:tcPr>
            <w:tcW w:w="1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Punkty</w:t>
            </w:r>
          </w:p>
        </w:tc>
      </w:tr>
      <w:tr w:rsidR="00473A04">
        <w:tc>
          <w:tcPr>
            <w:tcW w:w="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1.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Wielodzietność rodziny kandydata</w:t>
            </w:r>
          </w:p>
        </w:tc>
        <w:tc>
          <w:tcPr>
            <w:tcW w:w="1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50</w:t>
            </w:r>
          </w:p>
        </w:tc>
      </w:tr>
      <w:tr w:rsidR="00473A04">
        <w:tc>
          <w:tcPr>
            <w:tcW w:w="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2.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Niepełnosprawność kandydata</w:t>
            </w:r>
          </w:p>
        </w:tc>
        <w:tc>
          <w:tcPr>
            <w:tcW w:w="1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50</w:t>
            </w:r>
          </w:p>
        </w:tc>
      </w:tr>
      <w:tr w:rsidR="00473A04">
        <w:tc>
          <w:tcPr>
            <w:tcW w:w="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3.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Niepełnosprawność jednego z rodziców kandydata</w:t>
            </w:r>
          </w:p>
        </w:tc>
        <w:tc>
          <w:tcPr>
            <w:tcW w:w="1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50</w:t>
            </w:r>
          </w:p>
        </w:tc>
      </w:tr>
      <w:tr w:rsidR="00473A04">
        <w:tc>
          <w:tcPr>
            <w:tcW w:w="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4.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Niepełnosprawność obojga rodziców kandydata</w:t>
            </w:r>
          </w:p>
        </w:tc>
        <w:tc>
          <w:tcPr>
            <w:tcW w:w="1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50</w:t>
            </w:r>
          </w:p>
        </w:tc>
      </w:tr>
      <w:tr w:rsidR="00473A04">
        <w:tc>
          <w:tcPr>
            <w:tcW w:w="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5.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Niepełnosprawność rodzeństwa kandydata</w:t>
            </w:r>
          </w:p>
        </w:tc>
        <w:tc>
          <w:tcPr>
            <w:tcW w:w="1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50</w:t>
            </w:r>
          </w:p>
        </w:tc>
      </w:tr>
      <w:tr w:rsidR="00473A04">
        <w:tc>
          <w:tcPr>
            <w:tcW w:w="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6.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Samotne wychowywanie kandydata w rodzinie</w:t>
            </w:r>
          </w:p>
        </w:tc>
        <w:tc>
          <w:tcPr>
            <w:tcW w:w="1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50</w:t>
            </w:r>
          </w:p>
        </w:tc>
      </w:tr>
      <w:tr w:rsidR="00473A04">
        <w:tc>
          <w:tcPr>
            <w:tcW w:w="4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7.</w:t>
            </w:r>
          </w:p>
        </w:tc>
        <w:tc>
          <w:tcPr>
            <w:tcW w:w="480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b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Objęcie kandydata pieczą zastępczą</w:t>
            </w:r>
          </w:p>
        </w:tc>
        <w:tc>
          <w:tcPr>
            <w:tcW w:w="13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50</w:t>
            </w:r>
          </w:p>
        </w:tc>
      </w:tr>
    </w:tbl>
    <w:p w:rsidR="00473A04" w:rsidRDefault="00473A04">
      <w:pPr>
        <w:spacing w:after="0" w:line="360" w:lineRule="auto"/>
        <w:rPr>
          <w:rFonts w:eastAsia="Times New Roman" w:cstheme="minorHAnsi"/>
          <w:b/>
          <w:bCs/>
          <w:lang w:val="pl-PL" w:eastAsia="pl-PL" w:bidi="ar-SA"/>
        </w:rPr>
      </w:pPr>
    </w:p>
    <w:p w:rsidR="00473A04" w:rsidRDefault="00B50542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theme="minorHAnsi"/>
          <w:b/>
          <w:bCs/>
          <w:sz w:val="18"/>
          <w:szCs w:val="18"/>
          <w:lang w:val="pl-PL" w:eastAsia="pl-PL" w:bidi="ar-SA"/>
        </w:rPr>
        <w:t xml:space="preserve">II. Kryteria uchwalone przez Radę Miejską w Gostyniu  tzw. </w:t>
      </w:r>
      <w:r>
        <w:rPr>
          <w:rFonts w:ascii="Times New Roman" w:eastAsia="Times New Roman" w:hAnsi="Times New Roman" w:cstheme="minorHAnsi"/>
          <w:b/>
          <w:sz w:val="18"/>
          <w:szCs w:val="18"/>
          <w:lang w:val="pl-PL" w:eastAsia="pl-PL" w:bidi="ar-SA"/>
        </w:rPr>
        <w:t xml:space="preserve">dodatkowe </w:t>
      </w:r>
    </w:p>
    <w:tbl>
      <w:tblPr>
        <w:tblW w:w="9000" w:type="dxa"/>
        <w:tblInd w:w="-15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-22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8"/>
        <w:gridCol w:w="7741"/>
        <w:gridCol w:w="801"/>
      </w:tblGrid>
      <w:tr w:rsidR="00473A04">
        <w:tc>
          <w:tcPr>
            <w:tcW w:w="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Lp.</w:t>
            </w:r>
          </w:p>
        </w:tc>
        <w:tc>
          <w:tcPr>
            <w:tcW w:w="7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Kryteria dodatkowe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Punkty</w:t>
            </w:r>
          </w:p>
        </w:tc>
      </w:tr>
      <w:tr w:rsidR="00473A04">
        <w:tc>
          <w:tcPr>
            <w:tcW w:w="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1.</w:t>
            </w:r>
          </w:p>
        </w:tc>
        <w:tc>
          <w:tcPr>
            <w:tcW w:w="7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Pozostawanie obojga rodziców/opiekunów prawnych kandydata albo rodzica/opiekuna prawnego samotnie wychowującego kandydata w zatrudnieniu lub prowadzeniu przez nich działalności gospodarczej lub gospodarstwa rolnego lub pobieranie przez nich nauki w systemie dziennym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val="pl-PL" w:eastAsia="pl-PL" w:bidi="ar-SA"/>
              </w:rPr>
              <w:t>20</w:t>
            </w:r>
          </w:p>
        </w:tc>
      </w:tr>
      <w:tr w:rsidR="00473A04">
        <w:tc>
          <w:tcPr>
            <w:tcW w:w="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2.</w:t>
            </w:r>
          </w:p>
        </w:tc>
        <w:tc>
          <w:tcPr>
            <w:tcW w:w="7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val="pl-PL" w:eastAsia="pl-PL" w:bidi="ar-SA"/>
              </w:rPr>
              <w:t>Pozostawanie jednego z  rodziców/opiekunów prawnych kandydata w zatrudnieniu lub prowadzeniu przez niego działalności gospodarczej lub gospodarstwa rolnego lub pobieranie przez niego nauki w systemie dziennym.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ascii="Times New Roman" w:hAnsi="Times New Roman"/>
                <w:color w:val="FF3333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473A04">
        <w:tc>
          <w:tcPr>
            <w:tcW w:w="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3.</w:t>
            </w:r>
          </w:p>
        </w:tc>
        <w:tc>
          <w:tcPr>
            <w:tcW w:w="7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val="pl-PL" w:eastAsia="pl-PL" w:bidi="ar-SA"/>
              </w:rPr>
              <w:t>Uczęszczanie rodzeństwa kandydata do tego samego przedszkola/oddziału przedszkolnego, do którego został złożony wniosek.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ascii="Times New Roman" w:hAnsi="Times New Roman"/>
                <w:color w:val="FF3333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473A04">
        <w:tc>
          <w:tcPr>
            <w:tcW w:w="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4.</w:t>
            </w:r>
          </w:p>
        </w:tc>
        <w:tc>
          <w:tcPr>
            <w:tcW w:w="7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theme="minorHAnsi"/>
                <w:color w:val="000000"/>
                <w:sz w:val="18"/>
                <w:szCs w:val="18"/>
                <w:lang w:val="pl-PL"/>
              </w:rPr>
              <w:t>Wybór danego przedszkola na pierwszym miejscu na liście preferencyjnej.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ascii="Times New Roman" w:hAnsi="Times New Roman"/>
                <w:color w:val="FF3333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473A04">
        <w:tc>
          <w:tcPr>
            <w:tcW w:w="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5.</w:t>
            </w:r>
          </w:p>
        </w:tc>
        <w:tc>
          <w:tcPr>
            <w:tcW w:w="7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theme="minorHAnsi"/>
                <w:sz w:val="18"/>
                <w:szCs w:val="18"/>
                <w:lang w:val="pl-PL"/>
              </w:rPr>
              <w:t>Uczęszczanie rodzeństwa kandydata w poprzednich latach do przedszkola/oddziału przedszkolnego, do którego został złożony wniosek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ascii="Times New Roman" w:hAnsi="Times New Roman"/>
                <w:color w:val="FF3333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73A04">
        <w:tc>
          <w:tcPr>
            <w:tcW w:w="45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6.</w:t>
            </w:r>
          </w:p>
        </w:tc>
        <w:tc>
          <w:tcPr>
            <w:tcW w:w="77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theme="minorHAnsi"/>
                <w:sz w:val="18"/>
                <w:szCs w:val="18"/>
                <w:lang w:val="pl-PL"/>
              </w:rPr>
              <w:t>Zadeklarowanie przez rodzica/prawnego opiekuna korzystania przez kandydata z pełnej oferty przedszkola (spożywanie trzech posiłków dziennie)</w:t>
            </w:r>
          </w:p>
        </w:tc>
        <w:tc>
          <w:tcPr>
            <w:tcW w:w="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473A04" w:rsidRDefault="00B50542">
            <w:pPr>
              <w:spacing w:after="0" w:line="240" w:lineRule="auto"/>
              <w:jc w:val="center"/>
              <w:rPr>
                <w:rFonts w:ascii="Times New Roman" w:hAnsi="Times New Roman"/>
                <w:color w:val="FF3333"/>
              </w:rPr>
            </w:pPr>
            <w:r>
              <w:rPr>
                <w:rFonts w:ascii="Times New Roman" w:eastAsia="Times New Roman" w:hAnsi="Times New Roman" w:cstheme="minorHAnsi"/>
                <w:color w:val="000000"/>
                <w:sz w:val="18"/>
                <w:szCs w:val="18"/>
                <w:lang w:val="pl-PL" w:eastAsia="pl-PL" w:bidi="ar-SA"/>
              </w:rPr>
              <w:t>1</w:t>
            </w:r>
          </w:p>
        </w:tc>
      </w:tr>
    </w:tbl>
    <w:p w:rsidR="00473A04" w:rsidRDefault="00473A04">
      <w:pPr>
        <w:spacing w:after="0" w:line="240" w:lineRule="auto"/>
        <w:rPr>
          <w:rFonts w:eastAsia="Times New Roman" w:cstheme="minorHAnsi"/>
          <w:b/>
          <w:bCs/>
          <w:lang w:val="pl-PL" w:eastAsia="pl-PL" w:bidi="ar-SA"/>
        </w:rPr>
      </w:pPr>
    </w:p>
    <w:p w:rsidR="00473A04" w:rsidRDefault="00B50542">
      <w:pPr>
        <w:spacing w:after="0" w:line="240" w:lineRule="auto"/>
      </w:pPr>
      <w:r>
        <w:rPr>
          <w:rFonts w:ascii="Times New Roman" w:eastAsia="Times New Roman" w:hAnsi="Times New Roman" w:cstheme="minorHAnsi"/>
          <w:b/>
          <w:bCs/>
          <w:sz w:val="18"/>
          <w:szCs w:val="18"/>
          <w:lang w:val="pl-PL" w:eastAsia="pl-PL" w:bidi="ar-SA"/>
        </w:rPr>
        <w:t>Dokumenty, które rodzice/prawni opiekunowie dołączają do wniosku.</w:t>
      </w:r>
      <w:r>
        <w:rPr>
          <w:rFonts w:ascii="Times New Roman" w:eastAsia="Times New Roman" w:hAnsi="Times New Roman" w:cstheme="minorHAnsi"/>
          <w:b/>
          <w:bCs/>
          <w:sz w:val="18"/>
          <w:szCs w:val="18"/>
          <w:lang w:val="pl-PL" w:eastAsia="pl-PL" w:bidi="ar-SA"/>
        </w:rPr>
        <w:br/>
      </w:r>
      <w:r>
        <w:rPr>
          <w:rFonts w:ascii="Times New Roman" w:eastAsia="Times New Roman" w:hAnsi="Times New Roman" w:cstheme="minorHAnsi"/>
          <w:sz w:val="18"/>
          <w:szCs w:val="18"/>
          <w:u w:val="single"/>
          <w:lang w:val="pl-PL" w:eastAsia="pl-PL" w:bidi="ar-SA"/>
        </w:rPr>
        <w:t>Dokumenty potwierdzające spełnianie kryteriów: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br/>
        <w:t>I.1. Oświadczenie o wielodzietności rodziny kandydata.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br/>
        <w:t>I.2. Orzeczenie o potrzebie kształcenia specjalnego wydane ze względu na niepełnosprawność, orzeczenie o niepełnosprawności lub o stopniu niepełnosprawności; orzeczenie równoważne w rozumieniu przepisów ustawy z dnia 27 sierpnia 1997 r. o rehabilitacji zawodowej i społecznej oraz zatrudnianiu osób niepełnosprawnych (kopia potwierdzona za zgodność z oryginałem przez rodzica/ów, opiekuna/ów kandydata)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br/>
        <w:t>I.3,4,5. Orzeczenie o niepełnosprawności lub o stopniu niepełnosprawności lub orzeczenie równoważne w rozumieniu przepisów ustawy z dnia 27 sierpnia 1997 r. o rehabilitacji zawodowej i społecznej oraz zatrudnianiu osób niepełnosprawnych (kopia potwierdzona za zgodność z oryginałem przez rodzica/ów, opiekuna/ów kandydata)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br/>
        <w:t xml:space="preserve">I.6. Prawomocny wyrok sądu rodzinnego orzekający rozwód lub separację lub akt zgonu (kopia poświadczona za zgodność z oryginałem przez rodzica/ów, opiekuna/ów kandydata) oraz oświadczenie o samotnym wychowywaniu dziecka lub niewychowywaniu dziecka wspólnie z jego rodzicem (oświadczenie rodzica/ów, opiekuna/ów kandydata) 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br/>
        <w:t xml:space="preserve">I.7 Dokument poświadczający objęcie dziecka pieczą zastępczą zgodnie z ustawą 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br/>
        <w:t>z dnia 9 czerwca 2011 r. o wspieraniu rodziny i systemie pieczy zastępczej (kopia potwierdzona za zgodność z oryginałem przez rodzica/ów, opiekuna/ów kandydata )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br/>
        <w:t>II.1,</w:t>
      </w:r>
      <w:r>
        <w:rPr>
          <w:rFonts w:ascii="Times New Roman" w:eastAsia="Times New Roman" w:hAnsi="Times New Roman" w:cstheme="minorHAnsi"/>
          <w:color w:val="000000"/>
          <w:sz w:val="18"/>
          <w:szCs w:val="18"/>
          <w:lang w:val="pl-PL" w:eastAsia="pl-PL" w:bidi="ar-SA"/>
        </w:rPr>
        <w:t xml:space="preserve">2. 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 xml:space="preserve"> </w:t>
      </w:r>
      <w:r>
        <w:rPr>
          <w:rFonts w:ascii="Times New Roman" w:hAnsi="Times New Roman" w:cstheme="minorHAnsi"/>
          <w:sz w:val="18"/>
          <w:szCs w:val="18"/>
          <w:lang w:val="pl-PL"/>
        </w:rPr>
        <w:t xml:space="preserve">Oświadczenie </w:t>
      </w:r>
      <w:bookmarkStart w:id="0" w:name="__DdeLink__387_1889286681"/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rodzica/ów, opiekuna/ów kandydata</w:t>
      </w:r>
      <w:bookmarkEnd w:id="0"/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 xml:space="preserve"> </w:t>
      </w:r>
      <w:r>
        <w:rPr>
          <w:rFonts w:ascii="Times New Roman" w:hAnsi="Times New Roman" w:cstheme="minorHAnsi"/>
          <w:sz w:val="18"/>
          <w:szCs w:val="18"/>
          <w:lang w:val="pl-PL"/>
        </w:rPr>
        <w:t>o zatrudnieniu, prowadzeniu działalności gospodarczej, prowadzeniu gospodarstwa rolnego, pobieraniu nauki w systemie dziennym,</w:t>
      </w:r>
    </w:p>
    <w:p w:rsidR="00473A04" w:rsidRDefault="00B50542">
      <w:pPr>
        <w:spacing w:after="0" w:line="240" w:lineRule="auto"/>
      </w:pPr>
      <w:r>
        <w:rPr>
          <w:rFonts w:ascii="Times New Roman" w:hAnsi="Times New Roman" w:cstheme="minorHAnsi"/>
          <w:sz w:val="18"/>
          <w:szCs w:val="18"/>
          <w:lang w:val="pl-PL"/>
        </w:rPr>
        <w:t xml:space="preserve">II.3.  Oświadczenie  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 xml:space="preserve">rodzica/ów, opiekuna/ów kandydata </w:t>
      </w:r>
      <w:r>
        <w:rPr>
          <w:rFonts w:ascii="Times New Roman" w:hAnsi="Times New Roman" w:cstheme="minorHAnsi"/>
          <w:sz w:val="18"/>
          <w:szCs w:val="18"/>
          <w:lang w:val="pl-PL"/>
        </w:rPr>
        <w:t>o uczęszczaniu rodzeństwa do tego samego przedszkola;</w:t>
      </w:r>
    </w:p>
    <w:p w:rsidR="00473A04" w:rsidRDefault="00B50542">
      <w:pPr>
        <w:spacing w:after="0" w:line="240" w:lineRule="auto"/>
      </w:pPr>
      <w:r>
        <w:rPr>
          <w:rFonts w:ascii="Times New Roman" w:hAnsi="Times New Roman" w:cstheme="minorHAnsi"/>
          <w:sz w:val="18"/>
          <w:szCs w:val="18"/>
          <w:lang w:val="pl-PL"/>
        </w:rPr>
        <w:lastRenderedPageBreak/>
        <w:t xml:space="preserve">II.4. </w:t>
      </w:r>
      <w:r>
        <w:rPr>
          <w:rFonts w:ascii="Times New Roman" w:hAnsi="Times New Roman" w:cstheme="minorHAnsi"/>
          <w:color w:val="000000"/>
          <w:sz w:val="18"/>
          <w:szCs w:val="18"/>
          <w:lang w:val="pl-PL"/>
        </w:rPr>
        <w:t xml:space="preserve">Oświadczenie   </w:t>
      </w:r>
      <w:r>
        <w:rPr>
          <w:rFonts w:ascii="Times New Roman" w:eastAsia="Times New Roman" w:hAnsi="Times New Roman" w:cstheme="minorHAnsi"/>
          <w:color w:val="000000"/>
          <w:sz w:val="18"/>
          <w:szCs w:val="18"/>
          <w:lang w:val="pl-PL" w:eastAsia="pl-PL" w:bidi="ar-SA"/>
        </w:rPr>
        <w:t xml:space="preserve">rodzica/ów, opiekuna/ów kandydata </w:t>
      </w:r>
      <w:r>
        <w:rPr>
          <w:rFonts w:ascii="Times New Roman" w:hAnsi="Times New Roman" w:cstheme="minorHAnsi"/>
          <w:color w:val="000000"/>
          <w:sz w:val="18"/>
          <w:szCs w:val="18"/>
          <w:lang w:val="pl-PL"/>
        </w:rPr>
        <w:t>o wyborze przedszkola na pierwszym miejscu na liście preferencji.</w:t>
      </w:r>
    </w:p>
    <w:p w:rsidR="00473A04" w:rsidRDefault="00B5054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theme="minorHAnsi"/>
          <w:sz w:val="18"/>
          <w:szCs w:val="18"/>
          <w:lang w:val="pl-PL"/>
        </w:rPr>
        <w:t xml:space="preserve">II.5. Oświadczenie 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rodzica/ów, opiekuna/ów kandydata</w:t>
      </w:r>
      <w:r>
        <w:rPr>
          <w:rFonts w:ascii="Times New Roman" w:hAnsi="Times New Roman" w:cstheme="minorHAnsi"/>
          <w:sz w:val="18"/>
          <w:szCs w:val="18"/>
          <w:lang w:val="pl-PL"/>
        </w:rPr>
        <w:t xml:space="preserve"> o uczęszczaniu rodzeństwa kandydata w poprzednich latach do przedszkola/oddziału przedszkolnego, do którego został złożony wniosek.</w:t>
      </w:r>
    </w:p>
    <w:p w:rsidR="00473A04" w:rsidRDefault="00B50542">
      <w:pPr>
        <w:spacing w:after="0" w:line="240" w:lineRule="auto"/>
      </w:pPr>
      <w:r>
        <w:rPr>
          <w:rFonts w:ascii="Times New Roman" w:hAnsi="Times New Roman" w:cstheme="minorHAnsi"/>
          <w:sz w:val="18"/>
          <w:szCs w:val="18"/>
          <w:lang w:val="pl-PL"/>
        </w:rPr>
        <w:t xml:space="preserve">II.6. </w:t>
      </w:r>
      <w:r>
        <w:rPr>
          <w:rFonts w:ascii="Times New Roman" w:hAnsi="Times New Roman" w:cstheme="minorHAnsi"/>
          <w:color w:val="000000"/>
          <w:sz w:val="18"/>
          <w:szCs w:val="18"/>
          <w:lang w:val="pl-PL"/>
        </w:rPr>
        <w:t xml:space="preserve">Oświadczenie </w:t>
      </w:r>
      <w:r>
        <w:rPr>
          <w:rFonts w:ascii="Times New Roman" w:eastAsia="Times New Roman" w:hAnsi="Times New Roman" w:cstheme="minorHAnsi"/>
          <w:color w:val="000000"/>
          <w:sz w:val="18"/>
          <w:szCs w:val="18"/>
          <w:lang w:val="pl-PL" w:eastAsia="pl-PL" w:bidi="ar-SA"/>
        </w:rPr>
        <w:t>rodzica/ów, opiekuna/ów kandydata</w:t>
      </w:r>
      <w:r>
        <w:rPr>
          <w:rFonts w:ascii="Times New Roman" w:hAnsi="Times New Roman" w:cstheme="minorHAnsi"/>
          <w:color w:val="000000"/>
          <w:sz w:val="18"/>
          <w:szCs w:val="18"/>
          <w:lang w:val="pl-PL"/>
        </w:rPr>
        <w:t xml:space="preserve"> dotyczące zadeklarowania korzystania z pełnej oferty przedszkola .</w:t>
      </w:r>
    </w:p>
    <w:p w:rsidR="00473A04" w:rsidRDefault="00B50542">
      <w:pPr>
        <w:spacing w:after="0" w:line="240" w:lineRule="auto"/>
        <w:rPr>
          <w:rFonts w:eastAsia="Times New Roman" w:cstheme="minorHAnsi"/>
          <w:b/>
          <w:i/>
          <w:iCs/>
          <w:sz w:val="22"/>
          <w:szCs w:val="22"/>
          <w:lang w:val="pl-PL" w:eastAsia="pl-PL" w:bidi="ar-SA"/>
        </w:rPr>
      </w:pPr>
      <w:r>
        <w:rPr>
          <w:rFonts w:ascii="Times New Roman" w:eastAsia="Times New Roman" w:hAnsi="Times New Roman" w:cstheme="minorHAnsi"/>
          <w:b/>
          <w:i/>
          <w:iCs/>
          <w:sz w:val="18"/>
          <w:szCs w:val="18"/>
          <w:lang w:val="pl-PL" w:eastAsia="pl-PL" w:bidi="ar-SA"/>
        </w:rPr>
        <w:t>Oświadczenia składa się pod rygorem odpowiedzialności karnej za  składanie fałszywych zeznań. Składający oświadczenie jest obowiązany do zawarcia w nim klauzuli następującej treści:</w:t>
      </w:r>
      <w:r w:rsidR="00682106">
        <w:rPr>
          <w:rFonts w:ascii="Times New Roman" w:eastAsia="Times New Roman" w:hAnsi="Times New Roman" w:cstheme="minorHAnsi"/>
          <w:b/>
          <w:i/>
          <w:iCs/>
          <w:sz w:val="18"/>
          <w:szCs w:val="18"/>
          <w:lang w:val="pl-PL" w:eastAsia="pl-PL" w:bidi="ar-SA"/>
        </w:rPr>
        <w:t xml:space="preserve"> </w:t>
      </w:r>
      <w:r>
        <w:rPr>
          <w:rFonts w:ascii="Times New Roman" w:eastAsia="Times New Roman" w:hAnsi="Times New Roman" w:cstheme="minorHAnsi"/>
          <w:b/>
          <w:i/>
          <w:iCs/>
          <w:sz w:val="18"/>
          <w:szCs w:val="18"/>
          <w:lang w:val="pl-PL" w:eastAsia="pl-PL" w:bidi="ar-SA"/>
        </w:rPr>
        <w:t>„Jestem świadomy odpowiedzialności karnej za złożenie fałszywego oświadczenia”.</w:t>
      </w:r>
    </w:p>
    <w:p w:rsidR="00473A04" w:rsidRDefault="00473A04">
      <w:pPr>
        <w:pStyle w:val="Akapitzlist"/>
        <w:spacing w:after="0" w:line="240" w:lineRule="auto"/>
        <w:ind w:left="0"/>
        <w:rPr>
          <w:rFonts w:ascii="Times New Roman" w:eastAsia="Times New Roman" w:hAnsi="Times New Roman" w:cstheme="minorHAnsi"/>
          <w:color w:val="FF3333"/>
          <w:sz w:val="18"/>
          <w:szCs w:val="18"/>
          <w:lang w:val="pl-PL" w:eastAsia="pl-PL" w:bidi="ar-SA"/>
        </w:rPr>
      </w:pPr>
    </w:p>
    <w:p w:rsidR="00473A04" w:rsidRDefault="00B50542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eastAsia="Times New Roman" w:cstheme="minorHAnsi"/>
          <w:sz w:val="22"/>
          <w:szCs w:val="22"/>
          <w:lang w:val="pl-PL" w:eastAsia="pl-PL" w:bidi="ar-SA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Spełnianie kryteriów należy potwierdzić dołączając do wniosku, określone wyżej dokumenty.</w:t>
      </w:r>
    </w:p>
    <w:p w:rsidR="00473A04" w:rsidRDefault="00B50542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 xml:space="preserve">W przypadku nieprzedłożenia dokumentów potwierdzających spełnianie kryteriów oraz w sytuacji braku potwierdzenia okoliczności zawartych w oświadczeniu, komisja rekrutacyjna, rozpatrując wniosek wzywa do uzupełnienia dokumentów . </w:t>
      </w:r>
    </w:p>
    <w:p w:rsidR="00473A04" w:rsidRDefault="00B50542">
      <w:pPr>
        <w:pStyle w:val="Akapitzlist"/>
        <w:spacing w:after="0" w:line="240" w:lineRule="auto"/>
        <w:ind w:left="0" w:hanging="284"/>
        <w:rPr>
          <w:rFonts w:eastAsia="Times New Roman" w:cstheme="minorHAnsi"/>
          <w:sz w:val="22"/>
          <w:szCs w:val="22"/>
          <w:lang w:val="pl-PL" w:eastAsia="pl-PL" w:bidi="ar-SA"/>
        </w:rPr>
      </w:pPr>
      <w:r>
        <w:rPr>
          <w:rFonts w:ascii="Times New Roman" w:eastAsia="Times New Roman" w:hAnsi="Times New Roman" w:cstheme="minorHAnsi"/>
          <w:b/>
          <w:sz w:val="18"/>
          <w:szCs w:val="18"/>
          <w:u w:val="single"/>
          <w:lang w:val="pl-PL" w:eastAsia="pl-PL" w:bidi="ar-SA"/>
        </w:rPr>
        <w:t>Brak uzupełnienia dokumentów w wyznaczonym terminie powoduje niezakwalifikowanie kandydata</w:t>
      </w: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.</w:t>
      </w:r>
    </w:p>
    <w:p w:rsidR="00473A04" w:rsidRDefault="00B50542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eastAsia="Times New Roman" w:cstheme="minorHAnsi"/>
          <w:sz w:val="22"/>
          <w:szCs w:val="22"/>
          <w:lang w:val="pl-PL" w:eastAsia="pl-PL" w:bidi="ar-SA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Wielodzietność rodziny kandydata oznacza rodzinę, która wychowuje troje i więcej dzieci.</w:t>
      </w:r>
    </w:p>
    <w:p w:rsidR="00473A04" w:rsidRDefault="00B50542">
      <w:pPr>
        <w:pStyle w:val="Akapitzlist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473A04" w:rsidRDefault="00473A04">
      <w:pPr>
        <w:spacing w:after="0" w:line="240" w:lineRule="auto"/>
        <w:jc w:val="both"/>
        <w:rPr>
          <w:rFonts w:eastAsia="Times New Roman" w:cstheme="minorHAnsi"/>
          <w:b/>
          <w:bCs/>
          <w:lang w:val="pl-PL" w:eastAsia="pl-PL" w:bidi="ar-SA"/>
        </w:rPr>
      </w:pPr>
    </w:p>
    <w:p w:rsidR="00473A04" w:rsidRDefault="00B5054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theme="minorHAnsi"/>
          <w:b/>
          <w:bCs/>
          <w:sz w:val="18"/>
          <w:szCs w:val="18"/>
          <w:lang w:val="pl-PL" w:eastAsia="pl-PL" w:bidi="ar-SA"/>
        </w:rPr>
        <w:t>Kandydaci zamieszkali poza obszarem gminy Gostyń mogą być przyjęci do przedszkola na terenie gminy, jeżeli po przeprowadzeniu postępowania rekrutacyjnego gmina nadal dysponuje wolnymi miejscami w tym przedszkolu.   W przypadku większej liczby kandydatów zamieszkałych poza obszarem gminy Gostyń przeprowadza się uzupełniające postępowanie rekrutacyjne.</w:t>
      </w:r>
    </w:p>
    <w:p w:rsidR="00473A04" w:rsidRDefault="00473A04">
      <w:pPr>
        <w:spacing w:after="0" w:line="360" w:lineRule="auto"/>
        <w:rPr>
          <w:rFonts w:eastAsia="Times New Roman" w:cstheme="minorHAnsi"/>
          <w:lang w:val="pl-PL" w:eastAsia="pl-PL" w:bidi="ar-SA"/>
        </w:rPr>
      </w:pPr>
    </w:p>
    <w:p w:rsidR="00473A04" w:rsidRDefault="00B50542">
      <w:pPr>
        <w:spacing w:after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 w:cstheme="minorHAnsi"/>
          <w:sz w:val="18"/>
          <w:szCs w:val="18"/>
          <w:lang w:val="pl-PL" w:eastAsia="pl-PL" w:bidi="ar-SA"/>
        </w:rPr>
        <w:t>Zakwalifikowanie kandydata do przedszkola  nie jest równoznaczne z jego przyjęciem.</w:t>
      </w:r>
    </w:p>
    <w:p w:rsidR="00473A04" w:rsidRDefault="00473A04">
      <w:pPr>
        <w:spacing w:after="0" w:line="360" w:lineRule="auto"/>
        <w:rPr>
          <w:rFonts w:eastAsia="Times New Roman" w:cstheme="minorHAnsi"/>
          <w:b/>
          <w:bCs/>
          <w:lang w:val="pl-PL" w:eastAsia="pl-PL" w:bidi="ar-SA"/>
        </w:rPr>
      </w:pPr>
    </w:p>
    <w:p w:rsidR="00473A04" w:rsidRDefault="00B50542">
      <w:pPr>
        <w:spacing w:after="0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theme="minorHAnsi"/>
          <w:b/>
          <w:bCs/>
          <w:sz w:val="22"/>
          <w:szCs w:val="22"/>
          <w:lang w:val="pl-PL" w:eastAsia="pl-PL" w:bidi="ar-SA"/>
        </w:rPr>
        <w:t>Harmonogram rekrutacji do przedszkoli miejskich w Gostyniu w roku szkolnym 202</w:t>
      </w:r>
      <w:r w:rsidR="00682106">
        <w:rPr>
          <w:rFonts w:ascii="Times New Roman" w:eastAsia="Times New Roman" w:hAnsi="Times New Roman" w:cstheme="minorHAnsi"/>
          <w:b/>
          <w:bCs/>
          <w:sz w:val="22"/>
          <w:szCs w:val="22"/>
          <w:lang w:val="pl-PL" w:eastAsia="pl-PL" w:bidi="ar-SA"/>
        </w:rPr>
        <w:t>2</w:t>
      </w:r>
      <w:r>
        <w:rPr>
          <w:rFonts w:ascii="Times New Roman" w:eastAsia="Times New Roman" w:hAnsi="Times New Roman" w:cstheme="minorHAnsi"/>
          <w:b/>
          <w:bCs/>
          <w:sz w:val="22"/>
          <w:szCs w:val="22"/>
          <w:lang w:val="pl-PL" w:eastAsia="pl-PL" w:bidi="ar-SA"/>
        </w:rPr>
        <w:t>/202</w:t>
      </w:r>
      <w:r w:rsidR="00682106">
        <w:rPr>
          <w:rFonts w:ascii="Times New Roman" w:eastAsia="Times New Roman" w:hAnsi="Times New Roman" w:cstheme="minorHAnsi"/>
          <w:b/>
          <w:bCs/>
          <w:sz w:val="22"/>
          <w:szCs w:val="22"/>
          <w:lang w:val="pl-PL" w:eastAsia="pl-PL" w:bidi="ar-SA"/>
        </w:rPr>
        <w:t>3</w:t>
      </w:r>
    </w:p>
    <w:tbl>
      <w:tblPr>
        <w:tblW w:w="9199" w:type="dxa"/>
        <w:tblInd w:w="-154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75" w:type="dxa"/>
          <w:left w:w="-22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02"/>
        <w:gridCol w:w="11"/>
        <w:gridCol w:w="12"/>
        <w:gridCol w:w="1102"/>
        <w:gridCol w:w="4913"/>
        <w:gridCol w:w="1080"/>
        <w:gridCol w:w="979"/>
      </w:tblGrid>
      <w:tr w:rsidR="00473A04" w:rsidTr="003F0467">
        <w:tc>
          <w:tcPr>
            <w:tcW w:w="714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360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Postępowanie rekrutacyjne do przedszkoli</w:t>
            </w:r>
          </w:p>
        </w:tc>
        <w:tc>
          <w:tcPr>
            <w:tcW w:w="20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  <w:vAlign w:val="center"/>
          </w:tcPr>
          <w:p w:rsidR="00473A04" w:rsidRDefault="00B5054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Postępowanie uzupełniające do przedszkoli</w:t>
            </w:r>
          </w:p>
          <w:p w:rsidR="00473A04" w:rsidRDefault="00B505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(</w:t>
            </w: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u w:val="single"/>
                <w:lang w:val="pl-PL" w:eastAsia="pl-PL" w:bidi="ar-SA"/>
              </w:rPr>
              <w:t>konieczne złożenie ponownego wniosku wraz z kompletem dokumentów</w:t>
            </w: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)</w:t>
            </w:r>
          </w:p>
        </w:tc>
      </w:tr>
      <w:tr w:rsidR="00473A04" w:rsidTr="003F0467">
        <w:tc>
          <w:tcPr>
            <w:tcW w:w="112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B5054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od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B5054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do</w:t>
            </w:r>
          </w:p>
        </w:tc>
        <w:tc>
          <w:tcPr>
            <w:tcW w:w="4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473A04">
            <w:pPr>
              <w:spacing w:after="0" w:line="360" w:lineRule="auto"/>
              <w:jc w:val="center"/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</w:pP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B5054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od</w:t>
            </w:r>
          </w:p>
        </w:tc>
        <w:tc>
          <w:tcPr>
            <w:tcW w:w="9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473A04" w:rsidRDefault="00B5054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do</w:t>
            </w:r>
          </w:p>
        </w:tc>
      </w:tr>
      <w:tr w:rsidR="003F0467" w:rsidTr="003F0467"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Pr="00AE198C" w:rsidRDefault="00682106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31</w:t>
            </w:r>
            <w:r w:rsidR="003F0467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Calibri"/>
              </w:rPr>
              <w:t>stycznia</w:t>
            </w:r>
            <w:proofErr w:type="spellEnd"/>
          </w:p>
          <w:p w:rsidR="003F0467" w:rsidRPr="00AE198C" w:rsidRDefault="003F0467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202</w:t>
            </w:r>
            <w:r w:rsidR="00682106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</w:t>
            </w:r>
            <w:r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12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Pr="00AE198C" w:rsidRDefault="00682106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11</w:t>
            </w:r>
            <w:r w:rsidR="003F0467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="003F0467">
              <w:rPr>
                <w:rFonts w:ascii="Times New Roman" w:eastAsia="Calibri" w:hAnsi="Times New Roman" w:cs="Calibri"/>
              </w:rPr>
              <w:t>lutego</w:t>
            </w:r>
            <w:proofErr w:type="spellEnd"/>
          </w:p>
          <w:p w:rsidR="003F0467" w:rsidRPr="00AE198C" w:rsidRDefault="003F0467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202</w:t>
            </w:r>
            <w:r w:rsidR="00682106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</w:t>
            </w:r>
            <w:r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4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Default="003F0467" w:rsidP="003F04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/>
              </w:rPr>
              <w:t>Złożenie wniosku o przyjęcie do przedszkola wraz z dokumentami potwierdzającymi spełnienie przez kandydata warunków lub kryteriów branych pod uwagę w postępowaniu rekrutacyjnym</w:t>
            </w:r>
            <w:r>
              <w:rPr>
                <w:rFonts w:ascii="Times New Roman" w:eastAsia="Times New Roman" w:hAnsi="Times New Roman" w:cstheme="minorHAnsi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Pr="00AE198C" w:rsidRDefault="00682106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10</w:t>
            </w:r>
            <w:r w:rsidR="003F0467"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3F0467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marca</w:t>
            </w:r>
            <w:proofErr w:type="spellEnd"/>
          </w:p>
          <w:p w:rsidR="003F0467" w:rsidRPr="00AE198C" w:rsidRDefault="003F0467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202</w:t>
            </w:r>
            <w:r w:rsidR="00682106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</w:t>
            </w:r>
            <w:r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9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Pr="00AE198C" w:rsidRDefault="00682106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15</w:t>
            </w:r>
            <w:r w:rsidR="003F0467"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3F0467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marca</w:t>
            </w:r>
            <w:proofErr w:type="spellEnd"/>
          </w:p>
          <w:p w:rsidR="003F0467" w:rsidRPr="00AE198C" w:rsidRDefault="003F0467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202</w:t>
            </w:r>
            <w:r w:rsidR="00682106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</w:t>
            </w:r>
            <w:r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3F0467" w:rsidTr="003F0467"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Pr="00AE198C" w:rsidRDefault="00682106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 xml:space="preserve">14 </w:t>
            </w:r>
            <w:proofErr w:type="spellStart"/>
            <w:r>
              <w:rPr>
                <w:rFonts w:ascii="Times New Roman" w:eastAsia="Calibri" w:hAnsi="Times New Roman" w:cs="Calibri"/>
              </w:rPr>
              <w:t>lutego</w:t>
            </w:r>
            <w:proofErr w:type="spellEnd"/>
          </w:p>
          <w:p w:rsidR="003F0467" w:rsidRPr="00AE198C" w:rsidRDefault="003F0467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202</w:t>
            </w:r>
            <w:r w:rsidR="00682106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</w:t>
            </w:r>
            <w:r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1125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Pr="00AE198C" w:rsidRDefault="00682106" w:rsidP="00682106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 xml:space="preserve">16 </w:t>
            </w:r>
            <w:proofErr w:type="spellStart"/>
            <w:r>
              <w:rPr>
                <w:rFonts w:ascii="Times New Roman" w:eastAsia="Calibri" w:hAnsi="Times New Roman" w:cs="Calibri"/>
              </w:rPr>
              <w:t>lutego</w:t>
            </w:r>
            <w:proofErr w:type="spellEnd"/>
          </w:p>
          <w:p w:rsidR="003F0467" w:rsidRPr="00AE198C" w:rsidRDefault="003F0467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202</w:t>
            </w:r>
            <w:r w:rsidR="00682106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</w:t>
            </w:r>
            <w:r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4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Default="003F0467" w:rsidP="003F04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/>
              </w:rPr>
              <w:t>Weryfikacja przez komisję rekrutacyjną wniosków i dokumentów o przyjęcie do przedszkola</w:t>
            </w:r>
            <w:r>
              <w:rPr>
                <w:rFonts w:ascii="Times New Roman" w:eastAsia="Times New Roman" w:hAnsi="Times New Roman" w:cstheme="minorHAnsi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Pr="00AE198C" w:rsidRDefault="00682106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16</w:t>
            </w:r>
            <w:r w:rsidR="003F0467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="003F0467">
              <w:rPr>
                <w:rFonts w:ascii="Times New Roman" w:eastAsia="Calibri" w:hAnsi="Times New Roman" w:cs="Calibri"/>
              </w:rPr>
              <w:t>marca</w:t>
            </w:r>
            <w:proofErr w:type="spellEnd"/>
          </w:p>
          <w:p w:rsidR="003F0467" w:rsidRPr="00AE198C" w:rsidRDefault="003F0467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202</w:t>
            </w:r>
            <w:r w:rsidR="00682106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</w:t>
            </w:r>
            <w:r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9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Pr="00AE198C" w:rsidRDefault="00682106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>17</w:t>
            </w:r>
            <w:r w:rsidR="003F0467">
              <w:rPr>
                <w:rFonts w:ascii="Times New Roman" w:eastAsia="Calibri" w:hAnsi="Times New Roman" w:cs="Calibri"/>
              </w:rPr>
              <w:t xml:space="preserve"> </w:t>
            </w:r>
            <w:proofErr w:type="spellStart"/>
            <w:r w:rsidR="003F0467">
              <w:rPr>
                <w:rFonts w:ascii="Times New Roman" w:eastAsia="Calibri" w:hAnsi="Times New Roman" w:cs="Calibri"/>
              </w:rPr>
              <w:t>marca</w:t>
            </w:r>
            <w:proofErr w:type="spellEnd"/>
          </w:p>
          <w:p w:rsidR="003F0467" w:rsidRPr="00AE198C" w:rsidRDefault="003F0467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202</w:t>
            </w:r>
            <w:r w:rsidR="00682106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</w:t>
            </w:r>
            <w:r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3F0467" w:rsidTr="003F0467">
        <w:tc>
          <w:tcPr>
            <w:tcW w:w="222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Pr="00AE198C" w:rsidRDefault="00682106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17 </w:t>
            </w:r>
            <w:proofErr w:type="spell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lutego</w:t>
            </w:r>
            <w:proofErr w:type="spellEnd"/>
            <w:r w:rsidR="003F0467"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</w:t>
            </w:r>
            <w:r w:rsidR="003F0467"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4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Default="003F0467" w:rsidP="003F04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/>
              </w:rPr>
              <w:t>Podanie do publicznej wiadomości przez komisję rekrutacyjną listy kandydatów zakwalifikowanych i kandydatów niezakwalifikowanych</w:t>
            </w:r>
            <w:r>
              <w:rPr>
                <w:rFonts w:ascii="Times New Roman" w:eastAsia="Times New Roman" w:hAnsi="Times New Roman" w:cstheme="minorHAnsi"/>
                <w:sz w:val="22"/>
                <w:szCs w:val="22"/>
                <w:lang w:val="pl-PL" w:eastAsia="pl-PL" w:bidi="ar-SA"/>
              </w:rPr>
              <w:t>.</w:t>
            </w:r>
          </w:p>
        </w:tc>
        <w:tc>
          <w:tcPr>
            <w:tcW w:w="20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Pr="00AE198C" w:rsidRDefault="00682106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marca</w:t>
            </w:r>
            <w:proofErr w:type="spellEnd"/>
            <w:r w:rsidR="003F0467"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</w:t>
            </w:r>
            <w:r w:rsidR="003F0467"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3F0467" w:rsidTr="003F0467">
        <w:tc>
          <w:tcPr>
            <w:tcW w:w="11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Pr="00AE198C" w:rsidRDefault="00682106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 xml:space="preserve">17 </w:t>
            </w:r>
            <w:proofErr w:type="spellStart"/>
            <w:r>
              <w:rPr>
                <w:rFonts w:ascii="Times New Roman" w:eastAsia="Calibri" w:hAnsi="Times New Roman" w:cs="Calibri"/>
              </w:rPr>
              <w:t>lutego</w:t>
            </w:r>
            <w:proofErr w:type="spellEnd"/>
          </w:p>
          <w:p w:rsidR="003F0467" w:rsidRPr="00AE198C" w:rsidRDefault="003F0467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AE198C">
              <w:rPr>
                <w:rFonts w:ascii="Times New Roman" w:eastAsia="Calibri" w:hAnsi="Times New Roman" w:cs="Calibri"/>
                <w:sz w:val="18"/>
                <w:szCs w:val="18"/>
              </w:rPr>
              <w:t>202</w:t>
            </w:r>
            <w:r w:rsidR="00682106">
              <w:rPr>
                <w:rFonts w:ascii="Times New Roman" w:eastAsia="Calibri" w:hAnsi="Times New Roman" w:cs="Calibri"/>
                <w:sz w:val="18"/>
                <w:szCs w:val="18"/>
              </w:rPr>
              <w:t>2</w:t>
            </w:r>
            <w:r w:rsidRPr="00AE198C">
              <w:rPr>
                <w:rFonts w:ascii="Times New Roman" w:eastAsia="Calibri" w:hAnsi="Times New Roman" w:cs="Calibri"/>
                <w:sz w:val="18"/>
                <w:szCs w:val="18"/>
              </w:rPr>
              <w:t xml:space="preserve"> r.</w:t>
            </w:r>
          </w:p>
        </w:tc>
        <w:tc>
          <w:tcPr>
            <w:tcW w:w="111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Pr="00AE198C" w:rsidRDefault="00682106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 xml:space="preserve">21 </w:t>
            </w:r>
            <w:proofErr w:type="spellStart"/>
            <w:r>
              <w:rPr>
                <w:rFonts w:ascii="Times New Roman" w:eastAsia="Calibri" w:hAnsi="Times New Roman" w:cs="Calibri"/>
              </w:rPr>
              <w:t>lutego</w:t>
            </w:r>
            <w:proofErr w:type="spellEnd"/>
          </w:p>
          <w:p w:rsidR="003F0467" w:rsidRPr="00AE198C" w:rsidRDefault="003F0467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AE198C">
              <w:rPr>
                <w:rFonts w:ascii="Times New Roman" w:eastAsia="Calibri" w:hAnsi="Times New Roman" w:cs="Calibri"/>
                <w:sz w:val="18"/>
                <w:szCs w:val="18"/>
              </w:rPr>
              <w:t>202</w:t>
            </w:r>
            <w:r w:rsidR="00682106">
              <w:rPr>
                <w:rFonts w:ascii="Times New Roman" w:eastAsia="Calibri" w:hAnsi="Times New Roman" w:cs="Calibri"/>
                <w:sz w:val="18"/>
                <w:szCs w:val="18"/>
              </w:rPr>
              <w:t>2</w:t>
            </w:r>
            <w:r w:rsidRPr="00AE198C">
              <w:rPr>
                <w:rFonts w:ascii="Times New Roman" w:eastAsia="Calibri" w:hAnsi="Times New Roman" w:cs="Calibri"/>
                <w:sz w:val="18"/>
                <w:szCs w:val="18"/>
              </w:rPr>
              <w:t xml:space="preserve"> r.</w:t>
            </w:r>
          </w:p>
        </w:tc>
        <w:tc>
          <w:tcPr>
            <w:tcW w:w="4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Default="003F0467" w:rsidP="003F04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/>
              </w:rPr>
              <w:t>Potwierdzenie przez rodzica kandydata woli przyjęcia w postaci pisemnego oświadczenia.</w:t>
            </w:r>
          </w:p>
        </w:tc>
        <w:tc>
          <w:tcPr>
            <w:tcW w:w="10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Pr="00AE198C" w:rsidRDefault="00682106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Calibri" w:hAnsi="Times New Roman" w:cs="Calibri"/>
              </w:rPr>
              <w:t xml:space="preserve">18 </w:t>
            </w:r>
            <w:proofErr w:type="spellStart"/>
            <w:r>
              <w:rPr>
                <w:rFonts w:ascii="Times New Roman" w:eastAsia="Calibri" w:hAnsi="Times New Roman" w:cs="Calibri"/>
              </w:rPr>
              <w:t>marca</w:t>
            </w:r>
            <w:proofErr w:type="spellEnd"/>
          </w:p>
          <w:p w:rsidR="003F0467" w:rsidRPr="00AE198C" w:rsidRDefault="003F0467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AE198C">
              <w:rPr>
                <w:rFonts w:ascii="Times New Roman" w:eastAsia="Calibri" w:hAnsi="Times New Roman" w:cs="Calibri"/>
                <w:sz w:val="18"/>
                <w:szCs w:val="18"/>
              </w:rPr>
              <w:t>202</w:t>
            </w:r>
            <w:r w:rsidR="00682106">
              <w:rPr>
                <w:rFonts w:ascii="Times New Roman" w:eastAsia="Calibri" w:hAnsi="Times New Roman" w:cs="Calibri"/>
                <w:sz w:val="18"/>
                <w:szCs w:val="18"/>
              </w:rPr>
              <w:t>2</w:t>
            </w:r>
            <w:r w:rsidRPr="00AE198C">
              <w:rPr>
                <w:rFonts w:ascii="Times New Roman" w:eastAsia="Calibri" w:hAnsi="Times New Roman" w:cs="Calibri"/>
                <w:sz w:val="18"/>
                <w:szCs w:val="18"/>
              </w:rPr>
              <w:t xml:space="preserve"> r.</w:t>
            </w:r>
          </w:p>
        </w:tc>
        <w:tc>
          <w:tcPr>
            <w:tcW w:w="97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Pr="00AE198C" w:rsidRDefault="00682106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18"/>
                <w:szCs w:val="18"/>
              </w:rPr>
            </w:pPr>
            <w:r>
              <w:rPr>
                <w:rFonts w:ascii="Times New Roman" w:eastAsia="Calibri" w:hAnsi="Times New Roman" w:cs="Calibri"/>
                <w:sz w:val="18"/>
                <w:szCs w:val="18"/>
              </w:rPr>
              <w:t xml:space="preserve">21 </w:t>
            </w:r>
            <w:proofErr w:type="spellStart"/>
            <w:r>
              <w:rPr>
                <w:rFonts w:ascii="Times New Roman" w:eastAsia="Calibri" w:hAnsi="Times New Roman" w:cs="Calibri"/>
                <w:sz w:val="18"/>
                <w:szCs w:val="18"/>
              </w:rPr>
              <w:t>marca</w:t>
            </w:r>
            <w:proofErr w:type="spellEnd"/>
          </w:p>
          <w:p w:rsidR="003F0467" w:rsidRPr="00AE198C" w:rsidRDefault="003F0467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 w:rsidRPr="00AE198C">
              <w:rPr>
                <w:rFonts w:ascii="Times New Roman" w:eastAsia="Calibri" w:hAnsi="Times New Roman" w:cs="Calibri"/>
                <w:sz w:val="18"/>
                <w:szCs w:val="18"/>
              </w:rPr>
              <w:t>202</w:t>
            </w:r>
            <w:r w:rsidR="00682106">
              <w:rPr>
                <w:rFonts w:ascii="Times New Roman" w:eastAsia="Calibri" w:hAnsi="Times New Roman" w:cs="Calibri"/>
                <w:sz w:val="18"/>
                <w:szCs w:val="18"/>
              </w:rPr>
              <w:t>2</w:t>
            </w:r>
            <w:r w:rsidRPr="00AE198C">
              <w:rPr>
                <w:rFonts w:ascii="Times New Roman" w:eastAsia="Calibri" w:hAnsi="Times New Roman" w:cs="Calibri"/>
                <w:sz w:val="18"/>
                <w:szCs w:val="18"/>
              </w:rPr>
              <w:t xml:space="preserve"> r.</w:t>
            </w:r>
          </w:p>
        </w:tc>
      </w:tr>
      <w:tr w:rsidR="003F0467" w:rsidTr="003F0467">
        <w:tc>
          <w:tcPr>
            <w:tcW w:w="222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Pr="00AE198C" w:rsidRDefault="00682106" w:rsidP="003F0467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22 </w:t>
            </w:r>
            <w:proofErr w:type="spellStart"/>
            <w:r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lutego</w:t>
            </w:r>
            <w:proofErr w:type="spellEnd"/>
            <w:r w:rsidR="003F0467"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202</w:t>
            </w:r>
            <w:r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>2</w:t>
            </w:r>
            <w:r w:rsidR="003F0467" w:rsidRPr="00AE198C">
              <w:rPr>
                <w:rFonts w:ascii="Times New Roman" w:eastAsia="Times New Roman" w:hAnsi="Times New Roman" w:cs="Calibri"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49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Default="003F0467" w:rsidP="003F04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/>
              </w:rPr>
              <w:t>Podanie do publicznej wiadomości przez komisję rekrutacyjną listy kandydatów przyjętych i kandydatów nieprzyjętych</w:t>
            </w:r>
            <w:r>
              <w:rPr>
                <w:rFonts w:ascii="Times New Roman" w:eastAsia="Times New Roman" w:hAnsi="Times New Roman" w:cstheme="minorHAnsi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05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Pr="00AE198C" w:rsidRDefault="003F0467" w:rsidP="003F0467">
            <w:pPr>
              <w:spacing w:after="0" w:line="240" w:lineRule="auto"/>
              <w:rPr>
                <w:rFonts w:ascii="Times New Roman" w:eastAsia="Calibri" w:hAnsi="Times New Roman" w:cs="Calibri"/>
              </w:rPr>
            </w:pPr>
            <w:r w:rsidRPr="00AE198C">
              <w:rPr>
                <w:rFonts w:ascii="Times New Roman" w:eastAsia="Calibri" w:hAnsi="Times New Roman" w:cs="Calibri"/>
                <w:sz w:val="18"/>
                <w:szCs w:val="18"/>
              </w:rPr>
              <w:t xml:space="preserve">  </w:t>
            </w:r>
            <w:r>
              <w:rPr>
                <w:rFonts w:ascii="Times New Roman" w:eastAsia="Calibri" w:hAnsi="Times New Roman" w:cs="Calibri"/>
                <w:sz w:val="18"/>
                <w:szCs w:val="18"/>
              </w:rPr>
              <w:t xml:space="preserve">      </w:t>
            </w:r>
            <w:r w:rsidR="00682106">
              <w:rPr>
                <w:rFonts w:ascii="Times New Roman" w:eastAsia="Calibri" w:hAnsi="Times New Roman" w:cs="Calibri"/>
                <w:sz w:val="18"/>
                <w:szCs w:val="18"/>
              </w:rPr>
              <w:t xml:space="preserve">22 </w:t>
            </w:r>
            <w:proofErr w:type="spellStart"/>
            <w:r w:rsidR="00682106">
              <w:rPr>
                <w:rFonts w:ascii="Times New Roman" w:eastAsia="Calibri" w:hAnsi="Times New Roman" w:cs="Calibri"/>
                <w:sz w:val="18"/>
                <w:szCs w:val="18"/>
              </w:rPr>
              <w:t>marca</w:t>
            </w:r>
            <w:proofErr w:type="spellEnd"/>
            <w:r w:rsidRPr="00AE198C">
              <w:rPr>
                <w:rFonts w:ascii="Times New Roman" w:eastAsia="Calibri" w:hAnsi="Times New Roman" w:cs="Calibri"/>
                <w:sz w:val="18"/>
                <w:szCs w:val="18"/>
              </w:rPr>
              <w:t xml:space="preserve">  202</w:t>
            </w:r>
            <w:r w:rsidR="00682106">
              <w:rPr>
                <w:rFonts w:ascii="Times New Roman" w:eastAsia="Calibri" w:hAnsi="Times New Roman" w:cs="Calibri"/>
                <w:sz w:val="18"/>
                <w:szCs w:val="18"/>
              </w:rPr>
              <w:t>2</w:t>
            </w:r>
            <w:bookmarkStart w:id="1" w:name="_GoBack"/>
            <w:bookmarkEnd w:id="1"/>
            <w:r w:rsidRPr="00AE198C">
              <w:rPr>
                <w:rFonts w:ascii="Times New Roman" w:eastAsia="Calibri" w:hAnsi="Times New Roman" w:cs="Calibri"/>
                <w:sz w:val="18"/>
                <w:szCs w:val="18"/>
              </w:rPr>
              <w:t xml:space="preserve"> r.</w:t>
            </w:r>
          </w:p>
        </w:tc>
      </w:tr>
      <w:tr w:rsidR="003F0467" w:rsidTr="003F0467">
        <w:tc>
          <w:tcPr>
            <w:tcW w:w="9199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CC"/>
            <w:tcMar>
              <w:left w:w="-22" w:type="dxa"/>
            </w:tcMar>
          </w:tcPr>
          <w:p w:rsidR="003F0467" w:rsidRDefault="003F0467" w:rsidP="003F0467">
            <w:pPr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  <w:lang w:val="pl-PL" w:eastAsia="pl-PL" w:bidi="ar-SA"/>
              </w:rPr>
            </w:pPr>
            <w:r>
              <w:rPr>
                <w:rFonts w:ascii="Times New Roman" w:eastAsia="Times New Roman" w:hAnsi="Times New Roman" w:cstheme="minorHAnsi"/>
                <w:b/>
                <w:bCs/>
                <w:sz w:val="18"/>
                <w:szCs w:val="18"/>
                <w:lang w:val="pl-PL" w:eastAsia="pl-PL" w:bidi="ar-SA"/>
              </w:rPr>
              <w:t>Procedura odwoławcza</w:t>
            </w:r>
          </w:p>
        </w:tc>
      </w:tr>
      <w:tr w:rsidR="003F0467" w:rsidTr="003F0467">
        <w:tc>
          <w:tcPr>
            <w:tcW w:w="9199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-22" w:type="dxa"/>
            </w:tcMar>
          </w:tcPr>
          <w:p w:rsidR="003F0467" w:rsidRDefault="003F0467" w:rsidP="003F04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t>Uruchomienie procedury odwoławczej. W terminie 7 dni od dnia opublikowania list dzieci przyjętych i nieprzyjętych rodzic może wystąpić do komisji rekrutacyjnej z wnioskiem o sporządzenie uzasadnienia odmowy przyjęcia.</w:t>
            </w: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br/>
              <w:t>W terminie 7 dni od dnia otrzymania uzasadnienia rodzic może wnieść do dyrektora przedszkola  odwołanie od rozstrzygnięcia komisji rekrutacyjnej.</w:t>
            </w:r>
            <w:r>
              <w:rPr>
                <w:rFonts w:ascii="Times New Roman" w:eastAsia="Times New Roman" w:hAnsi="Times New Roman" w:cstheme="minorHAnsi"/>
                <w:sz w:val="18"/>
                <w:szCs w:val="18"/>
                <w:lang w:val="pl-PL" w:eastAsia="pl-PL" w:bidi="ar-SA"/>
              </w:rPr>
              <w:br/>
              <w:t>Na rozstrzygniecie dyrektora przedszkola służy skarga do sądu administracyjnego.</w:t>
            </w:r>
          </w:p>
        </w:tc>
      </w:tr>
    </w:tbl>
    <w:p w:rsidR="00473A04" w:rsidRDefault="00473A04">
      <w:pPr>
        <w:spacing w:after="0" w:line="240" w:lineRule="auto"/>
        <w:rPr>
          <w:rFonts w:ascii="Times New Roman" w:hAnsi="Times New Roman" w:cstheme="minorHAnsi"/>
          <w:b/>
          <w:sz w:val="18"/>
          <w:szCs w:val="18"/>
          <w:lang w:val="pl-PL"/>
        </w:rPr>
      </w:pPr>
    </w:p>
    <w:p w:rsidR="00473A04" w:rsidRPr="003243C1" w:rsidRDefault="00B50542" w:rsidP="003243C1">
      <w:pPr>
        <w:spacing w:after="0" w:line="240" w:lineRule="auto"/>
        <w:rPr>
          <w:rStyle w:val="czeinternetowe"/>
          <w:rFonts w:ascii="Times New Roman" w:eastAsia="Times New Roman" w:hAnsi="Times New Roman" w:cs="Times New Roman"/>
          <w:b/>
          <w:color w:val="00000A"/>
          <w:u w:val="none"/>
          <w:lang w:val="pl-PL" w:eastAsia="pl-PL" w:bidi="ar-SA"/>
        </w:rPr>
      </w:pP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*PM nr 1 w Gostyniu  </w:t>
      </w:r>
      <w:r w:rsidR="00C507FD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 </w:t>
      </w:r>
      <w:r w:rsidR="009D738A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                             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tel. </w:t>
      </w:r>
      <w:r w:rsidR="00C507FD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65 5720045                 </w:t>
      </w:r>
      <w:hyperlink r:id="rId6">
        <w:r w:rsidRPr="003243C1">
          <w:rPr>
            <w:rStyle w:val="czeinternetowe"/>
            <w:rFonts w:ascii="Times New Roman" w:eastAsia="Times New Roman" w:hAnsi="Times New Roman" w:cs="Times New Roman"/>
            <w:b/>
            <w:color w:val="00000A"/>
            <w:u w:val="none"/>
            <w:lang w:val="pl-PL" w:eastAsia="pl-PL" w:bidi="ar-SA"/>
          </w:rPr>
          <w:t>www.pm1.gostyn.pl</w:t>
        </w:r>
      </w:hyperlink>
    </w:p>
    <w:p w:rsidR="003243C1" w:rsidRPr="003243C1" w:rsidRDefault="003243C1" w:rsidP="003243C1">
      <w:pPr>
        <w:spacing w:after="0" w:line="240" w:lineRule="auto"/>
        <w:rPr>
          <w:rFonts w:ascii="Times New Roman" w:hAnsi="Times New Roman" w:cs="Times New Roman"/>
          <w:b/>
        </w:rPr>
      </w:pPr>
      <w:r w:rsidRPr="003243C1">
        <w:rPr>
          <w:rFonts w:ascii="Times New Roman" w:hAnsi="Times New Roman" w:cs="Times New Roman"/>
          <w:b/>
        </w:rPr>
        <w:t xml:space="preserve">*PM nr 2 w </w:t>
      </w:r>
      <w:proofErr w:type="spellStart"/>
      <w:r w:rsidRPr="003243C1">
        <w:rPr>
          <w:rFonts w:ascii="Times New Roman" w:hAnsi="Times New Roman" w:cs="Times New Roman"/>
          <w:b/>
        </w:rPr>
        <w:t>Gostyniu</w:t>
      </w:r>
      <w:proofErr w:type="spellEnd"/>
      <w:r w:rsidRPr="003243C1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</w:t>
      </w:r>
      <w:r w:rsidR="00C507FD">
        <w:rPr>
          <w:rFonts w:ascii="Times New Roman" w:hAnsi="Times New Roman" w:cs="Times New Roman"/>
          <w:b/>
        </w:rPr>
        <w:t xml:space="preserve"> </w:t>
      </w:r>
      <w:r w:rsidR="009D738A">
        <w:rPr>
          <w:rFonts w:ascii="Times New Roman" w:hAnsi="Times New Roman" w:cs="Times New Roman"/>
          <w:b/>
        </w:rPr>
        <w:t xml:space="preserve">                               </w:t>
      </w:r>
      <w:r w:rsidRPr="003243C1">
        <w:rPr>
          <w:rFonts w:ascii="Times New Roman" w:hAnsi="Times New Roman" w:cs="Times New Roman"/>
          <w:b/>
        </w:rPr>
        <w:t>tel</w:t>
      </w:r>
      <w:r w:rsidR="00C507FD">
        <w:rPr>
          <w:rFonts w:ascii="Times New Roman" w:hAnsi="Times New Roman" w:cs="Times New Roman"/>
          <w:b/>
        </w:rPr>
        <w:t>.</w:t>
      </w:r>
      <w:r w:rsidRPr="003243C1">
        <w:rPr>
          <w:rFonts w:ascii="Times New Roman" w:hAnsi="Times New Roman" w:cs="Times New Roman"/>
          <w:b/>
        </w:rPr>
        <w:t xml:space="preserve"> </w:t>
      </w:r>
      <w:r w:rsidR="00C507FD">
        <w:rPr>
          <w:rFonts w:ascii="Times New Roman" w:hAnsi="Times New Roman" w:cs="Times New Roman"/>
          <w:b/>
        </w:rPr>
        <w:t xml:space="preserve"> </w:t>
      </w:r>
      <w:r w:rsidRPr="003243C1">
        <w:rPr>
          <w:rFonts w:ascii="Times New Roman" w:hAnsi="Times New Roman" w:cs="Times New Roman"/>
          <w:b/>
        </w:rPr>
        <w:t xml:space="preserve">655723106              </w:t>
      </w:r>
      <w:r>
        <w:rPr>
          <w:rFonts w:ascii="Times New Roman" w:hAnsi="Times New Roman" w:cs="Times New Roman"/>
          <w:b/>
        </w:rPr>
        <w:t xml:space="preserve">    </w:t>
      </w:r>
      <w:r w:rsidRPr="003243C1">
        <w:rPr>
          <w:rFonts w:ascii="Times New Roman" w:hAnsi="Times New Roman" w:cs="Times New Roman"/>
          <w:b/>
        </w:rPr>
        <w:t>www.pm2.gostyn.pl</w:t>
      </w:r>
    </w:p>
    <w:p w:rsidR="00473A04" w:rsidRPr="003243C1" w:rsidRDefault="00B50542" w:rsidP="003243C1">
      <w:pPr>
        <w:spacing w:after="0" w:line="240" w:lineRule="auto"/>
        <w:rPr>
          <w:rFonts w:ascii="Times New Roman" w:hAnsi="Times New Roman" w:cs="Times New Roman"/>
        </w:rPr>
      </w:pP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*PM nr 7 w Gostyniu    </w:t>
      </w:r>
      <w:r w:rsidR="009D738A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                             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tel. </w:t>
      </w:r>
      <w:r w:rsidR="00C507FD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65 5721362               </w:t>
      </w:r>
      <w:r w:rsidR="00C507FD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www.pm7.gostyn.pl </w:t>
      </w:r>
    </w:p>
    <w:p w:rsidR="00473A04" w:rsidRPr="003243C1" w:rsidRDefault="00B50542" w:rsidP="003243C1">
      <w:pPr>
        <w:spacing w:after="0" w:line="240" w:lineRule="auto"/>
        <w:rPr>
          <w:rFonts w:ascii="Times New Roman" w:hAnsi="Times New Roman" w:cs="Times New Roman"/>
        </w:rPr>
      </w:pP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*PM nr 4 w Gostyniu     </w:t>
      </w:r>
      <w:r w:rsidR="009D738A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                             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tel. </w:t>
      </w:r>
      <w:r w:rsidR="00C507FD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>65 5721288                 www.pm4.gostyn.pl</w:t>
      </w:r>
    </w:p>
    <w:p w:rsidR="00473A04" w:rsidRDefault="00B50542" w:rsidP="003243C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pl-PL" w:eastAsia="pl-PL" w:bidi="ar-SA"/>
        </w:rPr>
      </w:pP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*PM nr 5 w Gostyniu     </w:t>
      </w:r>
      <w:r w:rsidR="009D738A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                             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tel. </w:t>
      </w:r>
      <w:r w:rsidR="00C507FD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</w:t>
      </w:r>
      <w:r w:rsidRPr="003243C1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65 5723996       </w:t>
      </w:r>
      <w:r w:rsidR="009D738A">
        <w:rPr>
          <w:rFonts w:ascii="Times New Roman" w:eastAsia="Times New Roman" w:hAnsi="Times New Roman" w:cs="Times New Roman"/>
          <w:b/>
          <w:bCs/>
          <w:lang w:val="pl-PL" w:eastAsia="pl-PL" w:bidi="ar-SA"/>
        </w:rPr>
        <w:t xml:space="preserve">          www.pm5.gostyn.pl</w:t>
      </w:r>
    </w:p>
    <w:p w:rsidR="003243C1" w:rsidRPr="009D738A" w:rsidRDefault="003243C1" w:rsidP="003243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</w:pPr>
      <w:r w:rsidRPr="009D738A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>*</w:t>
      </w:r>
      <w:r w:rsidR="0017577C" w:rsidRPr="009D738A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 xml:space="preserve">SP1 </w:t>
      </w:r>
      <w:r w:rsidR="009D738A" w:rsidRPr="009D738A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 xml:space="preserve">w Gostyniu </w:t>
      </w:r>
      <w:r w:rsidR="0017577C" w:rsidRPr="009D738A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>– oddziały przedszkolne  tel</w:t>
      </w:r>
      <w:r w:rsidR="009D738A" w:rsidRPr="009D738A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 xml:space="preserve">. </w:t>
      </w:r>
      <w:r w:rsidR="0017577C" w:rsidRPr="009D738A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 xml:space="preserve"> 65</w:t>
      </w:r>
      <w:r w:rsidR="003F0467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 xml:space="preserve"> </w:t>
      </w:r>
      <w:r w:rsidR="0017577C" w:rsidRPr="009D738A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 xml:space="preserve">5751431      </w:t>
      </w:r>
      <w:r w:rsidR="009D738A" w:rsidRPr="009D738A">
        <w:rPr>
          <w:rFonts w:ascii="Times New Roman" w:eastAsia="Times New Roman" w:hAnsi="Times New Roman" w:cs="Times New Roman"/>
          <w:b/>
          <w:bCs/>
          <w:color w:val="auto"/>
          <w:lang w:val="pl-PL" w:eastAsia="pl-PL" w:bidi="ar-SA"/>
        </w:rPr>
        <w:t xml:space="preserve">           www.sp1gostyn.com</w:t>
      </w:r>
    </w:p>
    <w:p w:rsidR="00473A04" w:rsidRDefault="00473A04">
      <w:pPr>
        <w:spacing w:after="0" w:line="240" w:lineRule="auto"/>
        <w:rPr>
          <w:rFonts w:ascii="Times New Roman" w:eastAsia="Times New Roman" w:hAnsi="Times New Roman" w:cstheme="minorHAnsi"/>
          <w:b/>
          <w:bCs/>
          <w:sz w:val="18"/>
          <w:szCs w:val="18"/>
          <w:lang w:val="pl-PL" w:eastAsia="pl-PL" w:bidi="ar-SA"/>
        </w:rPr>
      </w:pPr>
    </w:p>
    <w:p w:rsidR="00473A04" w:rsidRDefault="00473A04">
      <w:pPr>
        <w:spacing w:after="0" w:line="360" w:lineRule="auto"/>
        <w:rPr>
          <w:rFonts w:ascii="Times New Roman" w:eastAsia="Times New Roman" w:hAnsi="Times New Roman" w:cstheme="minorHAnsi"/>
          <w:b/>
          <w:bCs/>
          <w:sz w:val="18"/>
          <w:szCs w:val="18"/>
          <w:lang w:val="pl-PL" w:eastAsia="pl-PL" w:bidi="ar-SA"/>
        </w:rPr>
      </w:pPr>
    </w:p>
    <w:p w:rsidR="00473A04" w:rsidRDefault="00473A04">
      <w:pPr>
        <w:spacing w:after="0" w:line="360" w:lineRule="auto"/>
      </w:pPr>
    </w:p>
    <w:sectPr w:rsidR="00473A04">
      <w:pgSz w:w="11906" w:h="16838"/>
      <w:pgMar w:top="720" w:right="720" w:bottom="720" w:left="72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7E4D"/>
    <w:multiLevelType w:val="multilevel"/>
    <w:tmpl w:val="2EC48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2B5A02"/>
    <w:multiLevelType w:val="multilevel"/>
    <w:tmpl w:val="ADEA7C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4AD42A7"/>
    <w:multiLevelType w:val="multilevel"/>
    <w:tmpl w:val="AAF62ECE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FC27D8A"/>
    <w:multiLevelType w:val="multilevel"/>
    <w:tmpl w:val="EBB4E89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04"/>
    <w:rsid w:val="0017577C"/>
    <w:rsid w:val="001C4510"/>
    <w:rsid w:val="003243C1"/>
    <w:rsid w:val="003F0467"/>
    <w:rsid w:val="00473A04"/>
    <w:rsid w:val="00682106"/>
    <w:rsid w:val="007A7199"/>
    <w:rsid w:val="00816D28"/>
    <w:rsid w:val="00976AFB"/>
    <w:rsid w:val="009D738A"/>
    <w:rsid w:val="00B50542"/>
    <w:rsid w:val="00C5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F054"/>
  <w15:docId w15:val="{F37FC48E-C2B7-429D-BB51-092E5E82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340"/>
    <w:pPr>
      <w:suppressAutoHyphens/>
      <w:spacing w:after="200"/>
      <w:jc w:val="left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61240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61240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12400"/>
    <w:pPr>
      <w:spacing w:after="0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12400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12400"/>
    <w:pPr>
      <w:spacing w:before="200" w:after="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12400"/>
    <w:pPr>
      <w:spacing w:after="0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61240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61240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61240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612400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612400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12400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612400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12400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612400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612400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612400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612400"/>
    <w:rPr>
      <w:b/>
      <w:i/>
      <w:smallCaps/>
      <w:color w:val="622423" w:themeColor="accent2" w:themeShade="7F"/>
    </w:rPr>
  </w:style>
  <w:style w:type="character" w:customStyle="1" w:styleId="TytuZnak">
    <w:name w:val="Tytuł Znak"/>
    <w:basedOn w:val="Domylnaczcionkaakapitu"/>
    <w:link w:val="Tytu"/>
    <w:uiPriority w:val="10"/>
    <w:qFormat/>
    <w:rsid w:val="00612400"/>
    <w:rPr>
      <w:smallCaps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612400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612400"/>
    <w:rPr>
      <w:b/>
      <w:color w:val="C0504D" w:themeColor="accent2"/>
    </w:rPr>
  </w:style>
  <w:style w:type="character" w:customStyle="1" w:styleId="Wyrnienie">
    <w:name w:val="Wyróżnienie"/>
    <w:uiPriority w:val="20"/>
    <w:qFormat/>
    <w:rsid w:val="00612400"/>
    <w:rPr>
      <w:b/>
      <w:i/>
      <w:spacing w:val="10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612400"/>
  </w:style>
  <w:style w:type="character" w:customStyle="1" w:styleId="CytatZnak">
    <w:name w:val="Cytat Znak"/>
    <w:basedOn w:val="Domylnaczcionkaakapitu"/>
    <w:link w:val="Cytat"/>
    <w:uiPriority w:val="29"/>
    <w:qFormat/>
    <w:rsid w:val="00612400"/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612400"/>
    <w:rPr>
      <w:i/>
      <w:color w:val="FFFFFF" w:themeColor="background1"/>
      <w:shd w:val="clear" w:color="auto" w:fill="C0504D"/>
    </w:rPr>
  </w:style>
  <w:style w:type="character" w:styleId="Wyrnieniedelikatne">
    <w:name w:val="Subtle Emphasis"/>
    <w:uiPriority w:val="19"/>
    <w:qFormat/>
    <w:rsid w:val="00612400"/>
    <w:rPr>
      <w:i/>
    </w:rPr>
  </w:style>
  <w:style w:type="character" w:styleId="Wyrnienieintensywne">
    <w:name w:val="Intense Emphasis"/>
    <w:uiPriority w:val="21"/>
    <w:qFormat/>
    <w:rsid w:val="00612400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qFormat/>
    <w:rsid w:val="00612400"/>
    <w:rPr>
      <w:b/>
    </w:rPr>
  </w:style>
  <w:style w:type="character" w:styleId="Odwoanieintensywne">
    <w:name w:val="Intense Reference"/>
    <w:uiPriority w:val="32"/>
    <w:qFormat/>
    <w:rsid w:val="00612400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6124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451340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7834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9B290E"/>
    <w:rPr>
      <w:color w:val="2B579A"/>
      <w:shd w:val="clear" w:color="auto" w:fill="E6E6E6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Legenda">
    <w:name w:val="caption"/>
    <w:basedOn w:val="Normalny"/>
    <w:uiPriority w:val="35"/>
    <w:semiHidden/>
    <w:unhideWhenUsed/>
    <w:qFormat/>
    <w:rsid w:val="00612400"/>
    <w:rPr>
      <w:b/>
      <w:bCs/>
      <w:caps/>
      <w:sz w:val="16"/>
      <w:szCs w:val="18"/>
    </w:rPr>
  </w:style>
  <w:style w:type="paragraph" w:styleId="Tytu">
    <w:name w:val="Title"/>
    <w:basedOn w:val="Normalny"/>
    <w:link w:val="TytuZnak"/>
    <w:uiPriority w:val="10"/>
    <w:qFormat/>
    <w:rsid w:val="0061240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Podtytu">
    <w:name w:val="Subtitle"/>
    <w:basedOn w:val="Normalny"/>
    <w:link w:val="PodtytuZnak"/>
    <w:uiPriority w:val="11"/>
    <w:qFormat/>
    <w:rsid w:val="0061240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paragraph" w:styleId="Bezodstpw">
    <w:name w:val="No Spacing"/>
    <w:basedOn w:val="Normalny"/>
    <w:link w:val="BezodstpwZnak"/>
    <w:uiPriority w:val="1"/>
    <w:qFormat/>
    <w:rsid w:val="0061240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12400"/>
    <w:pPr>
      <w:ind w:left="720"/>
      <w:contextualSpacing/>
    </w:pPr>
  </w:style>
  <w:style w:type="paragraph" w:styleId="Cytat">
    <w:name w:val="Quote"/>
    <w:basedOn w:val="Normalny"/>
    <w:link w:val="CytatZnak"/>
    <w:uiPriority w:val="29"/>
    <w:qFormat/>
    <w:rsid w:val="00612400"/>
    <w:rPr>
      <w:i/>
    </w:rPr>
  </w:style>
  <w:style w:type="paragraph" w:styleId="Cytatintensywny">
    <w:name w:val="Intense Quote"/>
    <w:basedOn w:val="Normalny"/>
    <w:link w:val="CytatintensywnyZnak"/>
    <w:uiPriority w:val="30"/>
    <w:qFormat/>
    <w:rsid w:val="0061240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paragraph" w:styleId="Nagwekspisutreci">
    <w:name w:val="TOC Heading"/>
    <w:basedOn w:val="Nagwek1"/>
    <w:uiPriority w:val="39"/>
    <w:semiHidden/>
    <w:unhideWhenUsed/>
    <w:qFormat/>
    <w:rsid w:val="00612400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783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character" w:styleId="Hipercze">
    <w:name w:val="Hyperlink"/>
    <w:basedOn w:val="Domylnaczcionkaakapitu"/>
    <w:uiPriority w:val="99"/>
    <w:unhideWhenUsed/>
    <w:rsid w:val="003243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24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m1.gosty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CD21A-D81B-4119-A9C0-6400F590D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1218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PM1</Company>
  <LinksUpToDate>false</LinksUpToDate>
  <CharactersWithSpaces>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PM7_D</dc:creator>
  <cp:lastModifiedBy>admin</cp:lastModifiedBy>
  <cp:revision>3</cp:revision>
  <cp:lastPrinted>2021-01-05T09:05:00Z</cp:lastPrinted>
  <dcterms:created xsi:type="dcterms:W3CDTF">2022-01-04T13:20:00Z</dcterms:created>
  <dcterms:modified xsi:type="dcterms:W3CDTF">2022-01-04T13:25:00Z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PM1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